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9C2" w:rsidRDefault="00F949C2" w:rsidP="00F949C2">
      <w:pPr>
        <w:spacing w:line="480" w:lineRule="auto"/>
        <w:jc w:val="center"/>
        <w:rPr>
          <w:rFonts w:ascii="宋体" w:hAnsi="宋体"/>
          <w:sz w:val="32"/>
          <w:szCs w:val="32"/>
        </w:rPr>
      </w:pPr>
      <w:r>
        <w:rPr>
          <w:rFonts w:ascii="宋体" w:hAnsi="宋体"/>
          <w:sz w:val="32"/>
          <w:szCs w:val="32"/>
        </w:rPr>
        <w:t>201</w:t>
      </w:r>
      <w:r>
        <w:rPr>
          <w:rFonts w:ascii="宋体" w:hAnsi="宋体" w:hint="eastAsia"/>
          <w:sz w:val="32"/>
          <w:szCs w:val="32"/>
        </w:rPr>
        <w:t>9</w:t>
      </w:r>
      <w:r>
        <w:rPr>
          <w:rFonts w:ascii="宋体" w:hAnsi="宋体"/>
          <w:sz w:val="32"/>
          <w:szCs w:val="32"/>
        </w:rPr>
        <w:t>年硕士研究生招生考试大纲</w:t>
      </w:r>
      <w:r>
        <w:rPr>
          <w:rFonts w:ascii="宋体" w:hAnsi="宋体" w:hint="eastAsia"/>
          <w:sz w:val="32"/>
          <w:szCs w:val="32"/>
        </w:rPr>
        <w:t>及</w:t>
      </w:r>
      <w:r>
        <w:rPr>
          <w:rFonts w:ascii="宋体" w:hAnsi="宋体"/>
          <w:sz w:val="32"/>
          <w:szCs w:val="32"/>
        </w:rPr>
        <w:t>参考书目</w:t>
      </w:r>
    </w:p>
    <w:p w:rsidR="00F949C2" w:rsidRDefault="00F949C2" w:rsidP="00F949C2">
      <w:pPr>
        <w:spacing w:line="480" w:lineRule="auto"/>
        <w:ind w:leftChars="-250" w:left="3975" w:hangingChars="1500" w:hanging="4500"/>
        <w:rPr>
          <w:rFonts w:ascii="宋体" w:hAnsi="宋体" w:hint="eastAsia"/>
          <w:sz w:val="30"/>
          <w:u w:val="single"/>
        </w:rPr>
      </w:pPr>
      <w:r>
        <w:rPr>
          <w:rFonts w:ascii="宋体" w:hAnsi="宋体"/>
          <w:sz w:val="30"/>
          <w:u w:val="single"/>
        </w:rPr>
        <w:t xml:space="preserve">  </w:t>
      </w:r>
      <w:r>
        <w:rPr>
          <w:rFonts w:ascii="宋体" w:hAnsi="宋体" w:hint="eastAsia"/>
          <w:sz w:val="30"/>
          <w:u w:val="single"/>
        </w:rPr>
        <w:t>食品科学与工程</w:t>
      </w:r>
      <w:r>
        <w:rPr>
          <w:rFonts w:ascii="宋体" w:hAnsi="宋体"/>
          <w:sz w:val="30"/>
          <w:u w:val="single"/>
        </w:rPr>
        <w:t xml:space="preserve"> </w:t>
      </w:r>
      <w:r>
        <w:rPr>
          <w:rFonts w:ascii="宋体" w:hAnsi="宋体"/>
          <w:sz w:val="30"/>
        </w:rPr>
        <w:t>学科、专业 ：</w:t>
      </w:r>
      <w:r>
        <w:rPr>
          <w:rFonts w:ascii="宋体" w:hAnsi="宋体" w:hint="eastAsia"/>
          <w:sz w:val="30"/>
          <w:u w:val="single"/>
        </w:rPr>
        <w:t xml:space="preserve">  食品科学、 农产品贮藏及加工程、 粮食、油脂及植物蛋白工程</w:t>
      </w:r>
    </w:p>
    <w:p w:rsidR="00F949C2" w:rsidRDefault="00F949C2" w:rsidP="00F949C2">
      <w:pPr>
        <w:spacing w:line="480" w:lineRule="auto"/>
        <w:ind w:leftChars="-250" w:left="-525" w:firstLineChars="200" w:firstLine="600"/>
        <w:rPr>
          <w:rFonts w:ascii="宋体" w:hAnsi="宋体" w:hint="eastAsia"/>
          <w:sz w:val="30"/>
        </w:rPr>
      </w:pPr>
      <w:r>
        <w:rPr>
          <w:rFonts w:ascii="宋体" w:hAnsi="宋体" w:hint="eastAsia"/>
          <w:sz w:val="30"/>
        </w:rPr>
        <w:t>考试科目名称（代码）：</w:t>
      </w:r>
      <w:r>
        <w:rPr>
          <w:rFonts w:ascii="宋体" w:hAnsi="宋体" w:hint="eastAsia"/>
          <w:b/>
          <w:bCs/>
          <w:sz w:val="30"/>
        </w:rPr>
        <w:t>食品微生物学（806）</w:t>
      </w:r>
    </w:p>
    <w:p w:rsidR="00F949C2" w:rsidRDefault="00F949C2" w:rsidP="00F949C2">
      <w:pPr>
        <w:spacing w:line="480" w:lineRule="auto"/>
        <w:ind w:leftChars="-250" w:left="-525" w:firstLineChars="200" w:firstLine="480"/>
        <w:rPr>
          <w:rFonts w:ascii="宋体" w:hAnsi="宋体"/>
          <w:sz w:val="28"/>
          <w:szCs w:val="28"/>
        </w:rPr>
      </w:pPr>
      <w:r>
        <w:rPr>
          <w:rFonts w:ascii="宋体" w:hAnsi="宋体"/>
          <w:sz w:val="24"/>
        </w:rPr>
        <w:t>考试内容范围[参考书目（作者、出版单位、年份、版次）]</w:t>
      </w:r>
      <w:r>
        <w:rPr>
          <w:rFonts w:ascii="宋体" w:hAnsi="宋体" w:hint="eastAsia"/>
          <w:sz w:val="24"/>
        </w:rPr>
        <w:t>：</w:t>
      </w:r>
    </w:p>
    <w:p w:rsidR="00F949C2" w:rsidRDefault="00F949C2" w:rsidP="00F949C2">
      <w:pPr>
        <w:spacing w:line="360" w:lineRule="auto"/>
        <w:rPr>
          <w:rFonts w:ascii="宋体" w:hAnsi="宋体" w:hint="eastAsia"/>
          <w:b/>
          <w:bCs/>
          <w:sz w:val="24"/>
        </w:rPr>
      </w:pPr>
      <w:r>
        <w:rPr>
          <w:rFonts w:ascii="宋体" w:hAnsi="宋体" w:hint="eastAsia"/>
          <w:b/>
          <w:bCs/>
          <w:sz w:val="24"/>
        </w:rPr>
        <w:t>第一章  绪论</w:t>
      </w:r>
    </w:p>
    <w:p w:rsidR="00F949C2" w:rsidRDefault="00F949C2" w:rsidP="00F949C2">
      <w:pPr>
        <w:spacing w:line="360" w:lineRule="auto"/>
        <w:ind w:firstLineChars="150" w:firstLine="360"/>
        <w:rPr>
          <w:rFonts w:ascii="宋体" w:hAnsi="宋体" w:hint="eastAsia"/>
          <w:sz w:val="24"/>
        </w:rPr>
      </w:pPr>
      <w:r>
        <w:rPr>
          <w:rFonts w:ascii="宋体" w:hAnsi="宋体" w:hint="eastAsia"/>
          <w:sz w:val="24"/>
        </w:rPr>
        <w:t xml:space="preserve"> 了解微生物学的概貌。微生物的概念，微生物学发展史上有重要地位的几位科学家的姓名及其主要成就；微生物的五大共性及其原因；微生物的组成和分类；了解微生物学在理论研究和各应用领域中的重要作用，微生物学的主要分支学科，及在微生物学中最为常用、最为基本的实验技术。</w:t>
      </w:r>
    </w:p>
    <w:p w:rsidR="00F949C2" w:rsidRDefault="00F949C2" w:rsidP="00F949C2">
      <w:pPr>
        <w:spacing w:line="360" w:lineRule="auto"/>
        <w:rPr>
          <w:rFonts w:ascii="宋体" w:hAnsi="宋体" w:hint="eastAsia"/>
          <w:b/>
          <w:bCs/>
          <w:sz w:val="24"/>
        </w:rPr>
      </w:pPr>
      <w:r>
        <w:rPr>
          <w:rFonts w:ascii="宋体" w:hAnsi="宋体" w:hint="eastAsia"/>
          <w:b/>
          <w:bCs/>
          <w:sz w:val="24"/>
        </w:rPr>
        <w:t>第二章  原核生物——细菌</w:t>
      </w:r>
    </w:p>
    <w:p w:rsidR="00F949C2" w:rsidRDefault="00F949C2" w:rsidP="00F949C2">
      <w:pPr>
        <w:spacing w:line="360" w:lineRule="auto"/>
        <w:ind w:firstLineChars="150" w:firstLine="360"/>
        <w:rPr>
          <w:rFonts w:ascii="宋体" w:hAnsi="宋体" w:hint="eastAsia"/>
          <w:sz w:val="24"/>
        </w:rPr>
      </w:pPr>
      <w:r>
        <w:rPr>
          <w:rFonts w:ascii="宋体" w:hAnsi="宋体" w:hint="eastAsia"/>
          <w:sz w:val="24"/>
        </w:rPr>
        <w:t xml:space="preserve"> 原核细胞的基本结构；原核细胞的特殊结构与相应功能；原核生物细胞壁的结构与革兰氏染色的关系；真核细胞与原核细胞在结构上的主要差别；细菌的繁殖和分类。</w:t>
      </w:r>
    </w:p>
    <w:p w:rsidR="00F949C2" w:rsidRDefault="00F949C2" w:rsidP="00F949C2">
      <w:pPr>
        <w:spacing w:line="360" w:lineRule="auto"/>
        <w:jc w:val="left"/>
        <w:rPr>
          <w:rFonts w:ascii="宋体" w:hAnsi="宋体" w:hint="eastAsia"/>
          <w:b/>
          <w:bCs/>
          <w:sz w:val="24"/>
        </w:rPr>
      </w:pPr>
      <w:r>
        <w:rPr>
          <w:rFonts w:ascii="宋体" w:hAnsi="宋体" w:hint="eastAsia"/>
          <w:b/>
          <w:bCs/>
          <w:sz w:val="24"/>
        </w:rPr>
        <w:t>第三章  真核微生物</w:t>
      </w:r>
    </w:p>
    <w:p w:rsidR="00F949C2" w:rsidRDefault="00F949C2" w:rsidP="00F949C2">
      <w:pPr>
        <w:spacing w:line="360" w:lineRule="auto"/>
        <w:ind w:firstLineChars="150" w:firstLine="360"/>
        <w:rPr>
          <w:rFonts w:ascii="宋体" w:hAnsi="宋体" w:hint="eastAsia"/>
          <w:sz w:val="24"/>
        </w:rPr>
      </w:pPr>
      <w:r>
        <w:rPr>
          <w:rFonts w:ascii="宋体" w:hAnsi="宋体" w:hint="eastAsia"/>
          <w:sz w:val="24"/>
        </w:rPr>
        <w:t xml:space="preserve"> 真菌的一般形态；真菌的繁殖方式；真菌的分类；霉菌的概念、特点与广泛应用；酵母菌的概念、特点与广泛应用。真菌的显微结构和菌落形态在真菌鉴定中的重要作用。</w:t>
      </w:r>
    </w:p>
    <w:p w:rsidR="00F949C2" w:rsidRDefault="00F949C2" w:rsidP="00F949C2">
      <w:pPr>
        <w:spacing w:line="360" w:lineRule="auto"/>
        <w:rPr>
          <w:rFonts w:ascii="宋体" w:hAnsi="宋体" w:hint="eastAsia"/>
          <w:b/>
          <w:bCs/>
          <w:sz w:val="24"/>
        </w:rPr>
      </w:pPr>
      <w:r>
        <w:rPr>
          <w:rFonts w:ascii="宋体" w:hAnsi="宋体" w:hint="eastAsia"/>
          <w:b/>
          <w:bCs/>
          <w:sz w:val="24"/>
        </w:rPr>
        <w:t>第四章  非细胞生物 —— 病毒</w:t>
      </w:r>
    </w:p>
    <w:p w:rsidR="00F949C2" w:rsidRDefault="00F949C2" w:rsidP="00F949C2">
      <w:pPr>
        <w:spacing w:line="360" w:lineRule="auto"/>
        <w:rPr>
          <w:rFonts w:ascii="宋体" w:hAnsi="宋体" w:hint="eastAsia"/>
          <w:sz w:val="24"/>
        </w:rPr>
      </w:pPr>
      <w:r>
        <w:rPr>
          <w:rFonts w:ascii="宋体" w:hAnsi="宋体" w:hint="eastAsia"/>
          <w:sz w:val="24"/>
        </w:rPr>
        <w:t xml:space="preserve">    病毒的大小、形态和结构；病毒的主要特点；病毒分类的依据；噬菌体的特点与增殖过程；亚病毒的概念与种类。病毒分类的主要依据；噬菌体的危害及控制；常见人类病毒的传播途径；抗病毒剂的种类及作用机理；疫苗的基本知识。</w:t>
      </w:r>
    </w:p>
    <w:p w:rsidR="00F949C2" w:rsidRDefault="00F949C2" w:rsidP="00F949C2">
      <w:pPr>
        <w:spacing w:line="360" w:lineRule="auto"/>
        <w:rPr>
          <w:rFonts w:ascii="宋体" w:hAnsi="宋体" w:hint="eastAsia"/>
          <w:b/>
          <w:bCs/>
          <w:sz w:val="24"/>
        </w:rPr>
      </w:pPr>
      <w:r>
        <w:rPr>
          <w:rFonts w:ascii="宋体" w:hAnsi="宋体" w:hint="eastAsia"/>
          <w:b/>
          <w:bCs/>
          <w:sz w:val="24"/>
        </w:rPr>
        <w:t>第五章  微生物的营养</w:t>
      </w:r>
    </w:p>
    <w:p w:rsidR="00F949C2" w:rsidRDefault="00F949C2" w:rsidP="00F949C2">
      <w:pPr>
        <w:spacing w:line="360" w:lineRule="auto"/>
        <w:ind w:firstLineChars="150" w:firstLine="360"/>
        <w:rPr>
          <w:rFonts w:ascii="宋体" w:hAnsi="宋体" w:hint="eastAsia"/>
          <w:sz w:val="24"/>
        </w:rPr>
      </w:pPr>
      <w:r>
        <w:rPr>
          <w:rFonts w:ascii="宋体" w:hAnsi="宋体" w:hint="eastAsia"/>
          <w:sz w:val="24"/>
        </w:rPr>
        <w:t xml:space="preserve"> 微生物的营养类型；培养基的种类与配制。微生物的几大类营养要素；碳源、氮源的分类；生长因子的概念与种类。营养物质进入细胞的方式；培养基的配制原则和过程；培养基的类型；固体、液体和半固体培养基的用途。从营养要素的观点分析培养基配方。</w:t>
      </w:r>
    </w:p>
    <w:p w:rsidR="00F949C2" w:rsidRDefault="00F949C2" w:rsidP="00F949C2">
      <w:pPr>
        <w:spacing w:line="360" w:lineRule="auto"/>
        <w:rPr>
          <w:rFonts w:ascii="宋体" w:hAnsi="宋体" w:hint="eastAsia"/>
          <w:b/>
          <w:bCs/>
          <w:sz w:val="24"/>
        </w:rPr>
      </w:pPr>
      <w:r>
        <w:rPr>
          <w:rFonts w:ascii="宋体" w:hAnsi="宋体" w:hint="eastAsia"/>
          <w:b/>
          <w:bCs/>
          <w:sz w:val="24"/>
        </w:rPr>
        <w:t>第六章  微生物的生长与环境条件</w:t>
      </w:r>
    </w:p>
    <w:p w:rsidR="00F949C2" w:rsidRDefault="00F949C2" w:rsidP="00F949C2">
      <w:pPr>
        <w:spacing w:line="360" w:lineRule="auto"/>
        <w:ind w:firstLineChars="200" w:firstLine="480"/>
        <w:rPr>
          <w:rFonts w:ascii="宋体" w:hAnsi="宋体" w:hint="eastAsia"/>
          <w:sz w:val="24"/>
        </w:rPr>
      </w:pPr>
      <w:r>
        <w:rPr>
          <w:rFonts w:ascii="宋体" w:hAnsi="宋体" w:hint="eastAsia"/>
          <w:sz w:val="24"/>
        </w:rPr>
        <w:lastRenderedPageBreak/>
        <w:t>微生物生长的特点；生长曲线；微生物生长的检测方法原理与应用；对微生物生长有影响的主要环境因素；这些环境因素影响微生物的生长机理与特点；常见化学杀菌剂和抑菌剂的作用机理与使用特点；抗生素在医学上的重要性。</w:t>
      </w:r>
    </w:p>
    <w:p w:rsidR="00F949C2" w:rsidRDefault="00F949C2" w:rsidP="00F949C2">
      <w:pPr>
        <w:spacing w:line="360" w:lineRule="auto"/>
        <w:rPr>
          <w:rFonts w:ascii="宋体" w:hAnsi="宋体" w:hint="eastAsia"/>
          <w:b/>
          <w:bCs/>
          <w:sz w:val="24"/>
        </w:rPr>
      </w:pPr>
      <w:r>
        <w:rPr>
          <w:rFonts w:ascii="宋体" w:hAnsi="宋体" w:hint="eastAsia"/>
          <w:b/>
          <w:bCs/>
          <w:sz w:val="24"/>
        </w:rPr>
        <w:t>第七章  微生物的代谢</w:t>
      </w:r>
    </w:p>
    <w:p w:rsidR="00F949C2" w:rsidRDefault="00F949C2" w:rsidP="00F949C2">
      <w:pPr>
        <w:spacing w:line="360" w:lineRule="auto"/>
        <w:ind w:firstLineChars="150" w:firstLine="360"/>
        <w:rPr>
          <w:rFonts w:ascii="宋体" w:hAnsi="宋体" w:hint="eastAsia"/>
          <w:sz w:val="24"/>
        </w:rPr>
      </w:pPr>
      <w:r>
        <w:rPr>
          <w:rFonts w:ascii="宋体" w:hAnsi="宋体" w:hint="eastAsia"/>
          <w:sz w:val="24"/>
        </w:rPr>
        <w:t xml:space="preserve"> 微生物在细胞结构、组成物质、代谢过程上与其他生物的相同与相异之处；微生物的分解产能途径；发酵作用的概念、种类与重要性；微生物的合成代谢；微生物的次生代谢产物。</w:t>
      </w:r>
    </w:p>
    <w:p w:rsidR="00F949C2" w:rsidRDefault="00F949C2" w:rsidP="00F949C2">
      <w:pPr>
        <w:spacing w:line="360" w:lineRule="auto"/>
        <w:rPr>
          <w:rFonts w:ascii="宋体" w:hAnsi="宋体" w:hint="eastAsia"/>
          <w:b/>
          <w:bCs/>
          <w:sz w:val="24"/>
        </w:rPr>
      </w:pPr>
      <w:r>
        <w:rPr>
          <w:rFonts w:ascii="宋体" w:hAnsi="宋体" w:hint="eastAsia"/>
          <w:b/>
          <w:bCs/>
          <w:sz w:val="24"/>
        </w:rPr>
        <w:t>第八章   微生物遗传</w:t>
      </w:r>
    </w:p>
    <w:p w:rsidR="00F949C2" w:rsidRDefault="00F949C2" w:rsidP="00F949C2">
      <w:pPr>
        <w:spacing w:line="360" w:lineRule="auto"/>
        <w:rPr>
          <w:rFonts w:ascii="宋体" w:hAnsi="宋体" w:hint="eastAsia"/>
          <w:sz w:val="24"/>
        </w:rPr>
      </w:pPr>
      <w:r>
        <w:rPr>
          <w:rFonts w:ascii="宋体" w:hAnsi="宋体" w:hint="eastAsia"/>
          <w:sz w:val="24"/>
        </w:rPr>
        <w:t xml:space="preserve">    RNA和DNA的结构功能；基因和遗传；微生物遗传信息的传递和基因表达的简要过程；微生物基因表达的调节；微生物的突变及其机制；细菌基因转移和重组的方式；重组DNA技术的主要内容。微生物与基因工程的关系。</w:t>
      </w:r>
    </w:p>
    <w:p w:rsidR="00F949C2" w:rsidRDefault="00F949C2" w:rsidP="00F949C2">
      <w:pPr>
        <w:spacing w:line="360" w:lineRule="auto"/>
        <w:rPr>
          <w:rFonts w:ascii="宋体" w:hAnsi="宋体" w:hint="eastAsia"/>
          <w:b/>
          <w:bCs/>
          <w:sz w:val="24"/>
        </w:rPr>
      </w:pPr>
      <w:r>
        <w:rPr>
          <w:rFonts w:ascii="宋体" w:hAnsi="宋体" w:hint="eastAsia"/>
          <w:b/>
          <w:bCs/>
          <w:sz w:val="24"/>
        </w:rPr>
        <w:t>第九章  微生物生态与食品酿造</w:t>
      </w:r>
    </w:p>
    <w:p w:rsidR="00F949C2" w:rsidRDefault="00F949C2" w:rsidP="00F949C2">
      <w:pPr>
        <w:spacing w:line="360" w:lineRule="auto"/>
        <w:ind w:firstLineChars="150" w:firstLine="360"/>
        <w:rPr>
          <w:rFonts w:ascii="宋体" w:hAnsi="宋体" w:hint="eastAsia"/>
          <w:sz w:val="24"/>
        </w:rPr>
      </w:pPr>
      <w:r>
        <w:rPr>
          <w:rFonts w:ascii="宋体" w:hAnsi="宋体" w:hint="eastAsia"/>
          <w:sz w:val="24"/>
        </w:rPr>
        <w:t xml:space="preserve"> 细菌、酵母、霉菌在食品中的应用，相应的食品种类与微生物；了解主要发酵食品的基本生产过程；主要发酵食品的基本生产原理及微生物在其中所起的作用。</w:t>
      </w:r>
    </w:p>
    <w:p w:rsidR="00F949C2" w:rsidRDefault="00F949C2" w:rsidP="00F949C2">
      <w:pPr>
        <w:spacing w:line="360" w:lineRule="auto"/>
        <w:rPr>
          <w:rFonts w:ascii="宋体" w:hAnsi="宋体" w:hint="eastAsia"/>
          <w:b/>
          <w:bCs/>
          <w:sz w:val="24"/>
        </w:rPr>
      </w:pPr>
      <w:r>
        <w:rPr>
          <w:rFonts w:ascii="宋体" w:hAnsi="宋体" w:hint="eastAsia"/>
          <w:b/>
          <w:bCs/>
          <w:sz w:val="24"/>
        </w:rPr>
        <w:t>第十章  食品腐败变质与控制</w:t>
      </w:r>
    </w:p>
    <w:p w:rsidR="00F949C2" w:rsidRDefault="00F949C2" w:rsidP="00F949C2">
      <w:pPr>
        <w:spacing w:line="360" w:lineRule="auto"/>
        <w:ind w:firstLineChars="150" w:firstLine="360"/>
        <w:rPr>
          <w:rFonts w:ascii="宋体" w:hAnsi="宋体" w:hint="eastAsia"/>
          <w:sz w:val="24"/>
        </w:rPr>
      </w:pPr>
      <w:r>
        <w:rPr>
          <w:rFonts w:ascii="宋体" w:hAnsi="宋体" w:hint="eastAsia"/>
          <w:sz w:val="24"/>
        </w:rPr>
        <w:t xml:space="preserve"> 引起食品腐败变质的主要内外因素及不同类型微生物适宜的生长环境；了解牛奶、畜禽肉类、鱼类等食品的主要腐败变质过程及特点；掌握食品腐败变质主要控制方法的原理、特点。</w:t>
      </w:r>
    </w:p>
    <w:p w:rsidR="00F949C2" w:rsidRDefault="00F949C2" w:rsidP="00F949C2">
      <w:pPr>
        <w:spacing w:line="360" w:lineRule="auto"/>
        <w:rPr>
          <w:rFonts w:ascii="宋体" w:hAnsi="宋体" w:hint="eastAsia"/>
          <w:b/>
          <w:bCs/>
          <w:sz w:val="24"/>
        </w:rPr>
      </w:pPr>
      <w:r>
        <w:rPr>
          <w:rFonts w:ascii="宋体" w:hAnsi="宋体" w:hint="eastAsia"/>
          <w:b/>
          <w:bCs/>
          <w:sz w:val="24"/>
        </w:rPr>
        <w:t>第十一章  食物中微生物导致的感染和中毒及其控制</w:t>
      </w:r>
    </w:p>
    <w:p w:rsidR="00F949C2" w:rsidRDefault="00F949C2" w:rsidP="00F949C2">
      <w:pPr>
        <w:spacing w:line="360" w:lineRule="auto"/>
        <w:ind w:firstLineChars="150" w:firstLine="360"/>
        <w:rPr>
          <w:rFonts w:ascii="宋体" w:hAnsi="宋体"/>
          <w:color w:val="FF0000"/>
          <w:sz w:val="24"/>
        </w:rPr>
      </w:pPr>
      <w:r>
        <w:rPr>
          <w:rFonts w:ascii="宋体" w:hAnsi="宋体" w:hint="eastAsia"/>
          <w:sz w:val="24"/>
        </w:rPr>
        <w:t xml:space="preserve"> 食物中毒与食物感染的基本概念与特点；了解常见食源性病原微生物的致病特点与检测、控制技术。食品中基本的微生物学卫生指标的检测原理与方法。</w:t>
      </w:r>
    </w:p>
    <w:p w:rsidR="00F949C2" w:rsidRDefault="00F949C2" w:rsidP="00F949C2">
      <w:pPr>
        <w:spacing w:line="360" w:lineRule="auto"/>
        <w:rPr>
          <w:rFonts w:ascii="宋体" w:hAnsi="宋体"/>
          <w:sz w:val="24"/>
        </w:rPr>
      </w:pPr>
    </w:p>
    <w:p w:rsidR="00F949C2" w:rsidRDefault="00F949C2" w:rsidP="00F949C2">
      <w:pPr>
        <w:spacing w:line="360" w:lineRule="auto"/>
        <w:rPr>
          <w:rFonts w:ascii="宋体" w:hAnsi="宋体" w:hint="eastAsia"/>
          <w:b/>
          <w:bCs/>
          <w:sz w:val="28"/>
          <w:szCs w:val="28"/>
        </w:rPr>
      </w:pPr>
      <w:r>
        <w:rPr>
          <w:rFonts w:ascii="宋体" w:hAnsi="宋体"/>
          <w:b/>
          <w:bCs/>
          <w:sz w:val="28"/>
          <w:szCs w:val="28"/>
        </w:rPr>
        <w:t>参考书</w:t>
      </w:r>
      <w:r>
        <w:rPr>
          <w:rFonts w:ascii="宋体" w:hAnsi="宋体" w:hint="eastAsia"/>
          <w:b/>
          <w:bCs/>
          <w:sz w:val="28"/>
          <w:szCs w:val="28"/>
        </w:rPr>
        <w:t>目：</w:t>
      </w:r>
    </w:p>
    <w:p w:rsidR="00F949C2" w:rsidRDefault="00F949C2" w:rsidP="00F949C2">
      <w:pPr>
        <w:spacing w:line="480" w:lineRule="auto"/>
        <w:rPr>
          <w:rFonts w:ascii="仿宋_GB2312" w:hAnsi="宋体" w:cs="宋体"/>
          <w:kern w:val="0"/>
          <w:sz w:val="24"/>
        </w:rPr>
      </w:pPr>
      <w:r>
        <w:rPr>
          <w:rFonts w:ascii="仿宋_GB2312" w:hAnsi="宋体" w:cs="宋体"/>
          <w:kern w:val="0"/>
          <w:sz w:val="24"/>
        </w:rPr>
        <w:t>《食品微生物学》</w:t>
      </w:r>
      <w:r>
        <w:rPr>
          <w:rFonts w:ascii="仿宋_GB2312" w:hAnsi="宋体" w:cs="宋体" w:hint="eastAsia"/>
          <w:kern w:val="0"/>
          <w:sz w:val="24"/>
        </w:rPr>
        <w:t>第三版</w:t>
      </w:r>
      <w:r>
        <w:rPr>
          <w:rFonts w:ascii="仿宋_GB2312" w:hAnsi="宋体" w:cs="宋体"/>
          <w:kern w:val="0"/>
          <w:sz w:val="24"/>
        </w:rPr>
        <w:t>，</w:t>
      </w:r>
      <w:r>
        <w:rPr>
          <w:rFonts w:ascii="仿宋_GB2312" w:hAnsi="宋体" w:cs="宋体" w:hint="eastAsia"/>
          <w:kern w:val="0"/>
          <w:sz w:val="24"/>
        </w:rPr>
        <w:t>江汉湖、董明盛主编</w:t>
      </w:r>
      <w:r>
        <w:rPr>
          <w:rFonts w:ascii="仿宋_GB2312" w:hAnsi="宋体" w:cs="宋体"/>
          <w:kern w:val="0"/>
          <w:sz w:val="24"/>
        </w:rPr>
        <w:t>，中国农业出版社，</w:t>
      </w:r>
      <w:r>
        <w:rPr>
          <w:rFonts w:ascii="宋体" w:hAnsi="宋体" w:cs="宋体"/>
          <w:kern w:val="0"/>
          <w:sz w:val="24"/>
        </w:rPr>
        <w:t>20</w:t>
      </w:r>
      <w:r>
        <w:rPr>
          <w:rFonts w:ascii="宋体" w:hAnsi="宋体" w:cs="宋体" w:hint="eastAsia"/>
          <w:kern w:val="0"/>
          <w:sz w:val="24"/>
        </w:rPr>
        <w:t>10</w:t>
      </w:r>
      <w:r>
        <w:rPr>
          <w:rFonts w:ascii="仿宋_GB2312" w:hAnsi="宋体" w:cs="宋体"/>
          <w:kern w:val="0"/>
          <w:sz w:val="24"/>
        </w:rPr>
        <w:t>。</w:t>
      </w:r>
    </w:p>
    <w:p w:rsidR="00240519" w:rsidRDefault="00240519"/>
    <w:sectPr w:rsidR="00240519" w:rsidSect="0024051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949C2"/>
    <w:rsid w:val="00240519"/>
    <w:rsid w:val="00F949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49C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200</Words>
  <Characters>1142</Characters>
  <Application>Microsoft Office Word</Application>
  <DocSecurity>0</DocSecurity>
  <Lines>9</Lines>
  <Paragraphs>2</Paragraphs>
  <ScaleCrop>false</ScaleCrop>
  <Company/>
  <LinksUpToDate>false</LinksUpToDate>
  <CharactersWithSpaces>1340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linxh</dc:creator>
  <cp:lastModifiedBy>linxh</cp:lastModifiedBy>
  <cp:revision>1</cp:revision>
  <dcterms:created xsi:type="dcterms:W3CDTF">2018-07-04T08:04:00Z</dcterms:created>
  <dcterms:modified xsi:type="dcterms:W3CDTF">2018-07-04T08:05:00Z</dcterms:modified>
</cp:coreProperties>
</file>